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8C1" w:rsidRDefault="00DF02E1">
      <w:pPr>
        <w:spacing w:before="960"/>
        <w:rPr>
          <w:rFonts w:ascii="Trebuchet MS" w:hAnsi="Trebuchet M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35pt;margin-top:40.05pt;width:332.6pt;height:461.3pt;z-index:251656192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9758C1" w:rsidRDefault="009758C1">
                  <w:pPr>
                    <w:pBdr>
                      <w:top w:val="double" w:sz="8" w:space="1" w:color="FF0000" w:shadow="1"/>
                      <w:left w:val="double" w:sz="8" w:space="4" w:color="FF0000" w:shadow="1"/>
                      <w:bottom w:val="double" w:sz="28" w:space="0" w:color="FF0000" w:shadow="1"/>
                      <w:right w:val="double" w:sz="28" w:space="4" w:color="FF0000" w:shadow="1"/>
                    </w:pBdr>
                    <w:shd w:val="clear" w:color="auto" w:fill="FFB7B7"/>
                    <w:spacing w:before="120" w:after="120"/>
                    <w:jc w:val="center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Trebuchet MS" w:hAnsi="Trebuchet MS"/>
                      <w:sz w:val="26"/>
                    </w:rPr>
                    <w:t>Vignoble 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Sol : argilo-calcaire superficiel caillouteux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Surface : 2 ha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Age moyen </w:t>
                  </w:r>
                  <w:r w:rsidR="00C142FB">
                    <w:rPr>
                      <w:rFonts w:ascii="Trebuchet MS" w:hAnsi="Trebuchet MS"/>
                      <w:color w:val="808080"/>
                      <w:sz w:val="22"/>
                    </w:rPr>
                    <w:t>: 30</w:t>
                  </w:r>
                  <w:r>
                    <w:rPr>
                      <w:rFonts w:ascii="Trebuchet MS" w:hAnsi="Trebuchet MS"/>
                      <w:color w:val="808080"/>
                      <w:sz w:val="22"/>
                    </w:rPr>
                    <w:t xml:space="preserve"> ans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densité : 10000 pieds / ha</w:t>
                  </w:r>
                </w:p>
                <w:p w:rsidR="009758C1" w:rsidRDefault="009758C1">
                  <w:pPr>
                    <w:pBdr>
                      <w:top w:val="double" w:sz="8" w:space="1" w:color="FF0000" w:shadow="1"/>
                      <w:left w:val="double" w:sz="8" w:space="4" w:color="FF0000" w:shadow="1"/>
                      <w:bottom w:val="double" w:sz="28" w:space="0" w:color="FF0000" w:shadow="1"/>
                      <w:right w:val="double" w:sz="28" w:space="4" w:color="FF0000" w:shadow="1"/>
                    </w:pBdr>
                    <w:shd w:val="clear" w:color="auto" w:fill="FFB7B7"/>
                    <w:spacing w:before="120" w:after="120"/>
                    <w:jc w:val="center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Trebuchet MS" w:hAnsi="Trebuchet MS"/>
                      <w:sz w:val="26"/>
                    </w:rPr>
                    <w:t>Vignes &amp; Culture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Taille / palissage : vignes basses taille Guyot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 xml:space="preserve">Entretien du sol : </w:t>
                  </w:r>
                  <w:r w:rsidR="00DF02E1">
                    <w:rPr>
                      <w:rFonts w:ascii="Trebuchet MS" w:hAnsi="Trebuchet MS"/>
                      <w:color w:val="808080"/>
                      <w:sz w:val="22"/>
                    </w:rPr>
                    <w:t>mécanique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Protection phytosanitaire </w:t>
                  </w:r>
                  <w:r>
                    <w:rPr>
                      <w:rFonts w:ascii="Trebuchet MS" w:hAnsi="Trebuchet MS"/>
                      <w:sz w:val="22"/>
                    </w:rPr>
                    <w:t>: raisonnée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Particularités </w:t>
                  </w:r>
                  <w:r>
                    <w:rPr>
                      <w:rFonts w:ascii="Trebuchet MS" w:hAnsi="Trebuchet MS"/>
                      <w:sz w:val="22"/>
                    </w:rPr>
                    <w:t xml:space="preserve">: </w:t>
                  </w:r>
                </w:p>
                <w:p w:rsidR="009758C1" w:rsidRDefault="009758C1">
                  <w:pPr>
                    <w:pBdr>
                      <w:top w:val="double" w:sz="8" w:space="1" w:color="FF0000" w:shadow="1"/>
                      <w:left w:val="double" w:sz="8" w:space="4" w:color="FF0000" w:shadow="1"/>
                      <w:bottom w:val="double" w:sz="28" w:space="0" w:color="FF0000" w:shadow="1"/>
                      <w:right w:val="double" w:sz="28" w:space="4" w:color="FF0000" w:shadow="1"/>
                    </w:pBdr>
                    <w:shd w:val="clear" w:color="auto" w:fill="FFB7B7"/>
                    <w:spacing w:before="120" w:after="120"/>
                    <w:jc w:val="center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Trebuchet MS" w:hAnsi="Trebuchet MS"/>
                      <w:sz w:val="26"/>
                    </w:rPr>
                    <w:t>Vendanges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Type de récolte </w:t>
                  </w:r>
                  <w:r>
                    <w:rPr>
                      <w:rFonts w:ascii="Trebuchet MS" w:hAnsi="Trebuchet MS"/>
                      <w:sz w:val="22"/>
                    </w:rPr>
                    <w:t>: manuelle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57" w:hanging="357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Rendement : 45 hl/ha</w:t>
                  </w:r>
                </w:p>
                <w:p w:rsidR="009758C1" w:rsidRDefault="009758C1">
                  <w:pPr>
                    <w:pBdr>
                      <w:top w:val="double" w:sz="8" w:space="1" w:color="FF0000" w:shadow="1"/>
                      <w:left w:val="double" w:sz="8" w:space="4" w:color="FF0000" w:shadow="1"/>
                      <w:bottom w:val="double" w:sz="28" w:space="0" w:color="FF0000" w:shadow="1"/>
                      <w:right w:val="double" w:sz="28" w:space="4" w:color="FF0000" w:shadow="1"/>
                    </w:pBdr>
                    <w:shd w:val="clear" w:color="auto" w:fill="FFB7B7"/>
                    <w:spacing w:before="120" w:after="120"/>
                    <w:jc w:val="center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Trebuchet MS" w:hAnsi="Trebuchet MS"/>
                      <w:sz w:val="26"/>
                    </w:rPr>
                    <w:t>Vinification :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Vinification</w:t>
                  </w:r>
                  <w:r w:rsidR="00C142FB">
                    <w:rPr>
                      <w:rFonts w:ascii="Trebuchet MS" w:hAnsi="Trebuchet MS"/>
                      <w:sz w:val="22"/>
                    </w:rPr>
                    <w:t>: THERMOREGULATION</w:t>
                  </w:r>
                  <w:r>
                    <w:rPr>
                      <w:rFonts w:ascii="Trebuchet MS" w:hAnsi="Trebuchet MS"/>
                      <w:sz w:val="22"/>
                    </w:rPr>
                    <w:t xml:space="preserve">   -   FLM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rPr>
                      <w:rFonts w:ascii="Trebuchet MS" w:hAnsi="Trebuchet MS"/>
                      <w:color w:val="808080"/>
                      <w:sz w:val="22"/>
                    </w:rPr>
                  </w:pPr>
                  <w:r>
                    <w:rPr>
                      <w:rFonts w:ascii="Trebuchet MS" w:hAnsi="Trebuchet MS"/>
                      <w:color w:val="808080"/>
                      <w:sz w:val="22"/>
                    </w:rPr>
                    <w:t>Elevage  (type et durée): Pièces et cuves   - 10 mois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808080"/>
                    </w:rPr>
                    <w:t>Assemblage (cépage(s) %):</w:t>
                  </w:r>
                  <w:r>
                    <w:rPr>
                      <w:rFonts w:ascii="Trebuchet MS" w:hAnsi="Trebuchet MS"/>
                    </w:rPr>
                    <w:t xml:space="preserve"> 100% PINOT NOIR</w:t>
                  </w:r>
                </w:p>
              </w:txbxContent>
            </v:textbox>
          </v:shape>
        </w:pict>
      </w:r>
      <w:r w:rsidR="00B674D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499745</wp:posOffset>
            </wp:positionV>
            <wp:extent cx="1552575" cy="4276725"/>
            <wp:effectExtent l="19050" t="0" r="9525" b="0"/>
            <wp:wrapSquare wrapText="bothSides"/>
            <wp:docPr id="1" name="Image 0" descr="hautes cotes de beaune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es cotes de beaune2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-27pt;margin-top:-63pt;width:746.95pt;height:89.95pt;z-index:251659264;mso-wrap-distance-left:9.05pt;mso-wrap-distance-right:9.05pt;mso-position-horizontal-relative:text;mso-position-vertical-relative:text" strokecolor="red" strokeweight="4.5pt">
            <v:fill color2="black"/>
            <v:stroke color2="aqua" linestyle="thinThick"/>
            <v:textbox inset="5.4pt,1.8pt,5.4pt,1.8pt">
              <w:txbxContent>
                <w:p w:rsidR="009758C1" w:rsidRPr="00B674DC" w:rsidRDefault="009758C1">
                  <w:pPr>
                    <w:spacing w:before="240" w:after="120"/>
                    <w:rPr>
                      <w:rFonts w:ascii="Trebuchet MS" w:hAnsi="Trebuchet MS"/>
                      <w:b/>
                    </w:rPr>
                  </w:pPr>
                  <w:r w:rsidRPr="00B674DC">
                    <w:rPr>
                      <w:rFonts w:ascii="Trebuchet MS" w:hAnsi="Trebuchet MS" w:cs="Arial"/>
                      <w:bCs/>
                      <w:color w:val="999999"/>
                      <w:kern w:val="1"/>
                    </w:rPr>
                    <w:t>Nom :</w:t>
                  </w:r>
                  <w:r w:rsidRPr="00B674DC">
                    <w:rPr>
                      <w:rFonts w:ascii="Trebuchet MS" w:hAnsi="Trebuchet MS"/>
                    </w:rPr>
                    <w:tab/>
                  </w:r>
                  <w:r w:rsidRPr="00B674DC">
                    <w:rPr>
                      <w:rFonts w:ascii="Trebuchet MS" w:hAnsi="Trebuchet MS"/>
                    </w:rPr>
                    <w:tab/>
                  </w:r>
                  <w:r w:rsidRPr="00B674DC">
                    <w:rPr>
                      <w:rFonts w:ascii="Trebuchet MS" w:hAnsi="Trebuchet MS"/>
                    </w:rPr>
                    <w:tab/>
                  </w:r>
                  <w:r w:rsidRPr="00B674DC">
                    <w:rPr>
                      <w:rFonts w:ascii="Trebuchet MS" w:hAnsi="Trebuchet MS"/>
                    </w:rPr>
                    <w:tab/>
                  </w:r>
                  <w:r w:rsidRPr="00B674DC">
                    <w:rPr>
                      <w:rFonts w:ascii="Trebuchet MS" w:hAnsi="Trebuchet MS"/>
                      <w:color w:val="808080"/>
                    </w:rPr>
                    <w:t>Lycée producteur</w:t>
                  </w:r>
                  <w:r w:rsidRPr="00B674DC">
                    <w:rPr>
                      <w:rFonts w:ascii="Trebuchet MS" w:hAnsi="Trebuchet MS"/>
                      <w:b/>
                    </w:rPr>
                    <w:t> : EPLEFPA de BEAUNE</w:t>
                  </w:r>
                </w:p>
                <w:p w:rsidR="009758C1" w:rsidRPr="00B674DC" w:rsidRDefault="009758C1">
                  <w:pPr>
                    <w:pStyle w:val="Titre1"/>
                    <w:spacing w:before="120" w:after="240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674DC">
                    <w:rPr>
                      <w:rFonts w:ascii="Trebuchet MS" w:hAnsi="Trebuchet MS"/>
                      <w:b w:val="0"/>
                      <w:color w:val="999999"/>
                      <w:sz w:val="24"/>
                      <w:szCs w:val="24"/>
                    </w:rPr>
                    <w:t>Appellation </w:t>
                  </w:r>
                  <w:r w:rsidRPr="00B674DC">
                    <w:rPr>
                      <w:rFonts w:ascii="Trebuchet MS" w:hAnsi="Trebuchet MS"/>
                      <w:sz w:val="24"/>
                      <w:szCs w:val="24"/>
                    </w:rPr>
                    <w:t>:</w:t>
                  </w:r>
                  <w:r w:rsidR="00176275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B674DC">
                    <w:rPr>
                      <w:rFonts w:ascii="Trebuchet MS" w:hAnsi="Trebuchet MS"/>
                      <w:sz w:val="24"/>
                      <w:szCs w:val="24"/>
                    </w:rPr>
                    <w:t xml:space="preserve">BOURGOGNE HAUTES COTES DE BEAUNE ROUGE   </w:t>
                  </w:r>
                  <w:r w:rsidRPr="00B674DC">
                    <w:rPr>
                      <w:rFonts w:ascii="Trebuchet MS" w:hAnsi="Trebuchet MS"/>
                      <w:b w:val="0"/>
                      <w:color w:val="999999"/>
                      <w:sz w:val="24"/>
                      <w:szCs w:val="24"/>
                    </w:rPr>
                    <w:t>Couleur/Type</w:t>
                  </w:r>
                  <w:r w:rsidRPr="00B674DC">
                    <w:rPr>
                      <w:rFonts w:ascii="Trebuchet MS" w:hAnsi="Trebuchet MS"/>
                      <w:b w:val="0"/>
                      <w:color w:val="999999"/>
                      <w:sz w:val="24"/>
                      <w:szCs w:val="24"/>
                    </w:rPr>
                    <w:tab/>
                    <w:t> </w:t>
                  </w:r>
                  <w:r w:rsidRPr="00B674DC">
                    <w:rPr>
                      <w:rFonts w:ascii="Trebuchet MS" w:hAnsi="Trebuchet MS"/>
                      <w:b w:val="0"/>
                      <w:sz w:val="24"/>
                      <w:szCs w:val="24"/>
                    </w:rPr>
                    <w:t>:</w:t>
                  </w:r>
                  <w:r w:rsidRPr="00B674DC">
                    <w:rPr>
                      <w:rFonts w:ascii="Trebuchet MS" w:hAnsi="Trebuchet MS"/>
                      <w:b w:val="0"/>
                      <w:sz w:val="24"/>
                      <w:szCs w:val="24"/>
                    </w:rPr>
                    <w:tab/>
                    <w:t>ROUGE</w:t>
                  </w:r>
                  <w:r w:rsidRPr="00B674DC">
                    <w:rPr>
                      <w:rFonts w:ascii="Trebuchet MS" w:hAnsi="Trebuchet MS"/>
                      <w:b w:val="0"/>
                      <w:sz w:val="24"/>
                      <w:szCs w:val="24"/>
                    </w:rPr>
                    <w:tab/>
                  </w:r>
                  <w:r w:rsidRPr="00B674DC">
                    <w:rPr>
                      <w:rFonts w:ascii="Trebuchet MS" w:hAnsi="Trebuchet MS"/>
                      <w:b w:val="0"/>
                      <w:sz w:val="24"/>
                      <w:szCs w:val="24"/>
                    </w:rPr>
                    <w:tab/>
                  </w:r>
                  <w:r w:rsidRPr="00B674DC">
                    <w:rPr>
                      <w:rFonts w:ascii="Trebuchet MS" w:hAnsi="Trebuchet MS"/>
                      <w:b w:val="0"/>
                      <w:color w:val="999999"/>
                      <w:sz w:val="24"/>
                      <w:szCs w:val="24"/>
                    </w:rPr>
                    <w:tab/>
                    <w:t>Millésime</w:t>
                  </w:r>
                  <w:r w:rsidRPr="00B674DC">
                    <w:rPr>
                      <w:rFonts w:ascii="Trebuchet MS" w:hAnsi="Trebuchet MS"/>
                      <w:sz w:val="24"/>
                      <w:szCs w:val="24"/>
                    </w:rPr>
                    <w:t> :</w:t>
                  </w:r>
                  <w:r w:rsidRPr="00B674DC">
                    <w:rPr>
                      <w:rFonts w:ascii="Trebuchet MS" w:hAnsi="Trebuchet MS"/>
                      <w:sz w:val="24"/>
                      <w:szCs w:val="24"/>
                    </w:rPr>
                    <w:tab/>
                  </w:r>
                  <w:r w:rsidR="00DF02E1">
                    <w:rPr>
                      <w:rFonts w:ascii="Trebuchet MS" w:hAnsi="Trebuchet MS"/>
                      <w:sz w:val="24"/>
                      <w:szCs w:val="24"/>
                    </w:rPr>
                    <w:t>2015</w:t>
                  </w:r>
                </w:p>
                <w:p w:rsidR="009758C1" w:rsidRDefault="009758C1">
                  <w:pPr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 w:rsidR="009758C1">
        <w:rPr>
          <w:rFonts w:ascii="Trebuchet MS" w:hAnsi="Trebuchet MS"/>
          <w:color w:val="808080"/>
        </w:rPr>
        <w:t>Cuvée </w:t>
      </w:r>
      <w:r w:rsidR="009758C1">
        <w:rPr>
          <w:rFonts w:ascii="Trebuchet MS" w:hAnsi="Trebuchet MS"/>
        </w:rPr>
        <w:t xml:space="preserve">: </w:t>
      </w:r>
    </w:p>
    <w:p w:rsidR="009758C1" w:rsidRDefault="009758C1">
      <w:pPr>
        <w:spacing w:before="120"/>
        <w:ind w:right="-62"/>
        <w:rPr>
          <w:rFonts w:ascii="Trebuchet MS" w:hAnsi="Trebuchet MS"/>
        </w:rPr>
      </w:pPr>
      <w:r>
        <w:rPr>
          <w:rFonts w:ascii="Trebuchet MS" w:hAnsi="Trebuchet MS"/>
          <w:color w:val="808080"/>
        </w:rPr>
        <w:t>Médailles, récompenses</w:t>
      </w:r>
      <w:r>
        <w:rPr>
          <w:rFonts w:ascii="Trebuchet MS" w:hAnsi="Trebuchet MS"/>
        </w:rPr>
        <w:t xml:space="preserve"> : </w:t>
      </w:r>
    </w:p>
    <w:p w:rsidR="009758C1" w:rsidRDefault="009758C1">
      <w:pPr>
        <w:spacing w:before="120"/>
        <w:ind w:right="-62"/>
        <w:rPr>
          <w:rFonts w:ascii="Trebuchet MS" w:hAnsi="Trebuchet MS"/>
        </w:rPr>
      </w:pPr>
      <w:r>
        <w:rPr>
          <w:rFonts w:ascii="Trebuchet MS" w:hAnsi="Trebuchet MS"/>
          <w:color w:val="808080"/>
        </w:rPr>
        <w:t>Quantité produite</w:t>
      </w:r>
      <w:r>
        <w:rPr>
          <w:rFonts w:ascii="Trebuchet MS" w:hAnsi="Trebuchet MS"/>
        </w:rPr>
        <w:t> : 1</w:t>
      </w:r>
      <w:r w:rsidR="00DF02E1">
        <w:rPr>
          <w:rFonts w:ascii="Trebuchet MS" w:hAnsi="Trebuchet MS"/>
        </w:rPr>
        <w:t>5</w:t>
      </w:r>
      <w:r>
        <w:rPr>
          <w:rFonts w:ascii="Trebuchet MS" w:hAnsi="Trebuchet MS"/>
        </w:rPr>
        <w:t>000 Bouteilles</w:t>
      </w:r>
    </w:p>
    <w:p w:rsidR="009758C1" w:rsidRDefault="009758C1">
      <w:pPr>
        <w:spacing w:before="240"/>
        <w:rPr>
          <w:rFonts w:ascii="Trebuchet MS" w:hAnsi="Trebuchet MS"/>
          <w:color w:val="993366"/>
        </w:rPr>
      </w:pPr>
      <w:r>
        <w:rPr>
          <w:rFonts w:ascii="Trebuchet MS" w:hAnsi="Trebuchet MS"/>
          <w:color w:val="993366"/>
        </w:rPr>
        <w:t>Histoire, historique, anecdotes, autres commentaires</w:t>
      </w:r>
      <w:bookmarkStart w:id="0" w:name="_GoBack"/>
      <w:bookmarkEnd w:id="0"/>
    </w:p>
    <w:p w:rsidR="009758C1" w:rsidRPr="00B674DC" w:rsidRDefault="00DF02E1">
      <w:pPr>
        <w:spacing w:before="240"/>
        <w:rPr>
          <w:sz w:val="20"/>
          <w:szCs w:val="20"/>
        </w:rPr>
      </w:pPr>
      <w:r>
        <w:rPr>
          <w:noProof/>
          <w:lang w:eastAsia="fr-FR"/>
        </w:rPr>
        <w:pict>
          <v:oval id="_x0000_s1031" style="position:absolute;margin-left:309.35pt;margin-top:39.45pt;width:41.7pt;height:36pt;z-index:251661312" fillcolor="#0d0d0d [3069]"/>
        </w:pict>
      </w:r>
      <w:r>
        <w:pict>
          <v:shape id="_x0000_s1027" type="#_x0000_t202" style="position:absolute;margin-left:-18.1pt;margin-top:83.25pt;width:369.15pt;height:252.15pt;z-index:-251659264;mso-wrap-distance-left:9.05pt;mso-wrap-distance-right:9.05pt" strokecolor="red" strokeweight=".5pt">
            <v:fill color2="black"/>
            <v:stroke color2="aqua"/>
            <v:textbox style="mso-next-textbox:#_x0000_s1027" inset="7.45pt,3.85pt,7.45pt,3.85pt">
              <w:txbxContent>
                <w:p w:rsidR="009758C1" w:rsidRDefault="009758C1">
                  <w:pPr>
                    <w:spacing w:before="240" w:after="120"/>
                    <w:ind w:hanging="360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Dégustation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  <w:color w:val="808080"/>
                    </w:rPr>
                  </w:pPr>
                  <w:r>
                    <w:rPr>
                      <w:rFonts w:ascii="Trebuchet MS" w:hAnsi="Trebuchet MS"/>
                      <w:color w:val="808080"/>
                    </w:rPr>
                    <w:t xml:space="preserve">Œil : limpide, rouge  </w:t>
                  </w:r>
                  <w:r w:rsidR="00DF02E1">
                    <w:rPr>
                      <w:rFonts w:ascii="Trebuchet MS" w:hAnsi="Trebuchet MS"/>
                      <w:color w:val="808080"/>
                    </w:rPr>
                    <w:t>foncée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  <w:color w:val="808080"/>
                    </w:rPr>
                  </w:pPr>
                  <w:r>
                    <w:rPr>
                      <w:rFonts w:ascii="Trebuchet MS" w:hAnsi="Trebuchet MS"/>
                      <w:color w:val="808080"/>
                    </w:rPr>
                    <w:t>Nez : bonne intensité, élégant</w:t>
                  </w:r>
                </w:p>
                <w:p w:rsidR="00DF02E1" w:rsidRDefault="009758C1" w:rsidP="00DF02E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  <w:color w:val="808080"/>
                    </w:rPr>
                  </w:pPr>
                  <w:r w:rsidRPr="00DF02E1">
                    <w:rPr>
                      <w:rFonts w:ascii="Trebuchet MS" w:hAnsi="Trebuchet MS"/>
                      <w:color w:val="808080"/>
                    </w:rPr>
                    <w:t>Bouche : fruits</w:t>
                  </w:r>
                  <w:r w:rsidR="00DF02E1" w:rsidRPr="00DF02E1">
                    <w:rPr>
                      <w:rFonts w:ascii="Trebuchet MS" w:hAnsi="Trebuchet MS"/>
                      <w:color w:val="808080"/>
                    </w:rPr>
                    <w:t xml:space="preserve"> rouges</w:t>
                  </w:r>
                  <w:r w:rsidRPr="00DF02E1">
                    <w:rPr>
                      <w:rFonts w:ascii="Trebuchet MS" w:hAnsi="Trebuchet MS"/>
                      <w:color w:val="808080"/>
                    </w:rPr>
                    <w:t xml:space="preserve"> </w:t>
                  </w:r>
                  <w:r w:rsidR="00DF02E1" w:rsidRPr="00DF02E1">
                    <w:rPr>
                      <w:rFonts w:ascii="Trebuchet MS" w:hAnsi="Trebuchet MS"/>
                      <w:color w:val="808080"/>
                    </w:rPr>
                    <w:t>frais</w:t>
                  </w:r>
                  <w:r w:rsidR="00DF02E1">
                    <w:rPr>
                      <w:rFonts w:ascii="Trebuchet MS" w:hAnsi="Trebuchet MS"/>
                      <w:color w:val="808080"/>
                    </w:rPr>
                    <w:t xml:space="preserve">, et épicés </w:t>
                  </w:r>
                </w:p>
                <w:p w:rsidR="00DF02E1" w:rsidRDefault="00DF02E1" w:rsidP="00DF02E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  <w:color w:val="808080"/>
                    </w:rPr>
                  </w:pPr>
                  <w:r>
                    <w:rPr>
                      <w:rFonts w:ascii="Trebuchet MS" w:hAnsi="Trebuchet MS"/>
                      <w:color w:val="808080"/>
                    </w:rPr>
                    <w:t>Bourgeon de cassis, framboises, cannelle.</w:t>
                  </w:r>
                </w:p>
                <w:p w:rsidR="009758C1" w:rsidRPr="00DF02E1" w:rsidRDefault="009758C1" w:rsidP="00DF02E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  <w:color w:val="808080"/>
                    </w:rPr>
                  </w:pPr>
                  <w:r w:rsidRPr="00DF02E1">
                    <w:rPr>
                      <w:rFonts w:ascii="Trebuchet MS" w:hAnsi="Trebuchet MS"/>
                      <w:color w:val="808080"/>
                    </w:rPr>
                    <w:t xml:space="preserve">Caractéristiques du Millésime : 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808080"/>
                    </w:rPr>
                    <w:t>Durée de garde :</w:t>
                  </w:r>
                  <w:r>
                    <w:rPr>
                      <w:rFonts w:ascii="Trebuchet MS" w:hAnsi="Trebuchet MS"/>
                    </w:rPr>
                    <w:t xml:space="preserve"> environ 6 ans</w:t>
                  </w:r>
                </w:p>
                <w:p w:rsidR="009758C1" w:rsidRDefault="009758C1">
                  <w:pPr>
                    <w:spacing w:before="240" w:after="120"/>
                    <w:ind w:hanging="360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Gastronomie</w:t>
                  </w:r>
                </w:p>
                <w:p w:rsidR="009758C1" w:rsidRDefault="009758C1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  <w:color w:val="808080"/>
                    </w:rPr>
                  </w:pPr>
                  <w:r>
                    <w:rPr>
                      <w:rFonts w:ascii="Trebuchet MS" w:hAnsi="Trebuchet MS"/>
                      <w:color w:val="808080"/>
                    </w:rPr>
                    <w:t>Température de dégustation </w:t>
                  </w:r>
                  <w:r w:rsidR="00C142FB">
                    <w:rPr>
                      <w:rFonts w:ascii="Trebuchet MS" w:hAnsi="Trebuchet MS"/>
                      <w:color w:val="808080"/>
                    </w:rPr>
                    <w:t>: 16</w:t>
                  </w:r>
                  <w:r>
                    <w:rPr>
                      <w:rFonts w:ascii="Trebuchet MS" w:hAnsi="Trebuchet MS"/>
                      <w:color w:val="808080"/>
                    </w:rPr>
                    <w:t>°</w:t>
                  </w:r>
                </w:p>
                <w:p w:rsidR="009758C1" w:rsidRPr="00176275" w:rsidRDefault="009758C1" w:rsidP="00176275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before="60" w:after="60"/>
                    <w:ind w:left="360" w:firstLine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176275">
                    <w:rPr>
                      <w:rFonts w:ascii="Trebuchet MS" w:hAnsi="Trebuchet MS"/>
                      <w:color w:val="808080"/>
                    </w:rPr>
                    <w:t>Association mets gastronomiques locaux :</w:t>
                  </w:r>
                  <w:r w:rsidR="00176275">
                    <w:rPr>
                      <w:rFonts w:ascii="Trebuchet MS" w:hAnsi="Trebuchet MS"/>
                      <w:color w:val="808080"/>
                    </w:rPr>
                    <w:t xml:space="preserve"> Bourguignon, viandes rôties. Fromages à saveur douce.    </w:t>
                  </w:r>
                  <w:r w:rsidRPr="00176275">
                    <w:rPr>
                      <w:rFonts w:ascii="Trebuchet MS" w:hAnsi="Trebuchet MS"/>
                      <w:color w:val="808080"/>
                    </w:rPr>
                    <w:t xml:space="preserve"> </w:t>
                  </w:r>
                </w:p>
              </w:txbxContent>
            </v:textbox>
          </v:shape>
        </w:pict>
      </w:r>
      <w:r w:rsidR="009758C1">
        <w:rPr>
          <w:rFonts w:ascii="Trebuchet MS" w:hAnsi="Trebuchet MS"/>
          <w:color w:val="993366"/>
        </w:rPr>
        <w:t>Photo bouteille ou étiquette.</w:t>
      </w:r>
    </w:p>
    <w:sectPr w:rsidR="009758C1" w:rsidRPr="00B674DC" w:rsidSect="0086460D">
      <w:footerReference w:type="default" r:id="rId8"/>
      <w:pgSz w:w="16838" w:h="11906" w:orient="landscape"/>
      <w:pgMar w:top="1843" w:right="1418" w:bottom="1106" w:left="1418" w:header="720" w:footer="207" w:gutter="0"/>
      <w:cols w:num="2" w:space="540" w:equalWidth="0">
        <w:col w:w="6232" w:space="540"/>
        <w:col w:w="26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DC" w:rsidRDefault="00B674DC">
      <w:r>
        <w:separator/>
      </w:r>
    </w:p>
  </w:endnote>
  <w:endnote w:type="continuationSeparator" w:id="0">
    <w:p w:rsidR="00B674DC" w:rsidRDefault="00B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xHigh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C1" w:rsidRDefault="009758C1">
    <w:pPr>
      <w:pStyle w:val="Pieddepage"/>
    </w:pPr>
  </w:p>
  <w:p w:rsidR="009758C1" w:rsidRDefault="00C142FB">
    <w:pPr>
      <w:pStyle w:val="Pieddepage"/>
    </w:pPr>
    <w:r>
      <w:fldChar w:fldCharType="begin"/>
    </w:r>
    <w:r>
      <w:instrText xml:space="preserve"> DATE \@"DD\/MM\/YYYY" </w:instrText>
    </w:r>
    <w:r>
      <w:fldChar w:fldCharType="separate"/>
    </w:r>
    <w:r w:rsidR="00DF02E1">
      <w:rPr>
        <w:noProof/>
      </w:rPr>
      <w:t>24/04/2017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DC" w:rsidRDefault="00B674DC">
      <w:r>
        <w:separator/>
      </w:r>
    </w:p>
  </w:footnote>
  <w:footnote w:type="continuationSeparator" w:id="0">
    <w:p w:rsidR="00B674DC" w:rsidRDefault="00B6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xHighlight" w:hAnsi="ComixHighlight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F5"/>
    <w:rsid w:val="000B7491"/>
    <w:rsid w:val="00100B02"/>
    <w:rsid w:val="00100FFB"/>
    <w:rsid w:val="00176275"/>
    <w:rsid w:val="006153F5"/>
    <w:rsid w:val="006623D3"/>
    <w:rsid w:val="00685354"/>
    <w:rsid w:val="007D1C77"/>
    <w:rsid w:val="0086460D"/>
    <w:rsid w:val="009758C1"/>
    <w:rsid w:val="009F1667"/>
    <w:rsid w:val="00B674DC"/>
    <w:rsid w:val="00B86D22"/>
    <w:rsid w:val="00C142FB"/>
    <w:rsid w:val="00DC05EC"/>
    <w:rsid w:val="00DF02E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069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B5DEE9C5-AB50-41B9-8ADC-ECA7102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E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C05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C05EC"/>
    <w:rPr>
      <w:rFonts w:ascii="ComixHighlight" w:eastAsia="Times New Roman" w:hAnsi="ComixHighlight" w:cs="Times New Roman"/>
    </w:rPr>
  </w:style>
  <w:style w:type="character" w:customStyle="1" w:styleId="WW8Num1z1">
    <w:name w:val="WW8Num1z1"/>
    <w:rsid w:val="00DC05EC"/>
    <w:rPr>
      <w:rFonts w:ascii="Courier New" w:hAnsi="Courier New" w:cs="Courier New"/>
    </w:rPr>
  </w:style>
  <w:style w:type="character" w:customStyle="1" w:styleId="WW8Num1z2">
    <w:name w:val="WW8Num1z2"/>
    <w:rsid w:val="00DC05EC"/>
    <w:rPr>
      <w:rFonts w:ascii="Wingdings" w:hAnsi="Wingdings"/>
    </w:rPr>
  </w:style>
  <w:style w:type="character" w:customStyle="1" w:styleId="WW8Num1z3">
    <w:name w:val="WW8Num1z3"/>
    <w:rsid w:val="00DC05EC"/>
    <w:rPr>
      <w:rFonts w:ascii="Symbol" w:hAnsi="Symbol"/>
    </w:rPr>
  </w:style>
  <w:style w:type="character" w:customStyle="1" w:styleId="Policepardfaut1">
    <w:name w:val="Police par défaut1"/>
    <w:rsid w:val="00DC05EC"/>
  </w:style>
  <w:style w:type="paragraph" w:customStyle="1" w:styleId="Titre10">
    <w:name w:val="Titre1"/>
    <w:basedOn w:val="Normal"/>
    <w:next w:val="Corpsdetexte"/>
    <w:rsid w:val="00DC05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DC05EC"/>
    <w:pPr>
      <w:spacing w:after="120"/>
    </w:pPr>
  </w:style>
  <w:style w:type="paragraph" w:styleId="Liste">
    <w:name w:val="List"/>
    <w:basedOn w:val="Corpsdetexte"/>
    <w:rsid w:val="00DC05EC"/>
    <w:rPr>
      <w:rFonts w:cs="Mangal"/>
    </w:rPr>
  </w:style>
  <w:style w:type="paragraph" w:customStyle="1" w:styleId="Lgende1">
    <w:name w:val="Légende1"/>
    <w:basedOn w:val="Normal"/>
    <w:rsid w:val="00DC05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05EC"/>
    <w:pPr>
      <w:suppressLineNumbers/>
    </w:pPr>
    <w:rPr>
      <w:rFonts w:cs="Mangal"/>
    </w:rPr>
  </w:style>
  <w:style w:type="paragraph" w:styleId="En-tte">
    <w:name w:val="header"/>
    <w:basedOn w:val="Normal"/>
    <w:rsid w:val="00DC05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05E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C05EC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DC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Cuvée : 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Cuvée :</dc:title>
  <dc:creator>fdomin</dc:creator>
  <cp:lastModifiedBy>François Domin</cp:lastModifiedBy>
  <cp:revision>7</cp:revision>
  <cp:lastPrinted>2015-11-18T08:37:00Z</cp:lastPrinted>
  <dcterms:created xsi:type="dcterms:W3CDTF">2013-02-14T15:56:00Z</dcterms:created>
  <dcterms:modified xsi:type="dcterms:W3CDTF">2017-04-24T12:31:00Z</dcterms:modified>
</cp:coreProperties>
</file>